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C6CE0" w14:textId="47C6D924" w:rsidR="00865911" w:rsidRPr="00F71CF7" w:rsidRDefault="00865911" w:rsidP="00865911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r w:rsidRPr="00F71CF7">
        <w:rPr>
          <w:rFonts w:ascii="Arial" w:hAnsi="Arial"/>
          <w:b/>
          <w:smallCaps/>
          <w:sz w:val="40"/>
          <w:szCs w:val="40"/>
          <w:u w:val="single"/>
        </w:rPr>
        <w:t>ANNEXE I - CADRE DE REPONSE TECHNIQUE</w:t>
      </w:r>
    </w:p>
    <w:p w14:paraId="76B977B5" w14:textId="77777777" w:rsidR="00865911" w:rsidRPr="00F71CF7" w:rsidRDefault="00865911" w:rsidP="00865911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44324CA5" w14:textId="77777777" w:rsidR="00865911" w:rsidRDefault="00865911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tbl>
      <w:tblPr>
        <w:tblW w:w="90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7"/>
      </w:tblGrid>
      <w:tr w:rsidR="002846D4" w:rsidRPr="00D942B7" w14:paraId="464CFFAF" w14:textId="77777777" w:rsidTr="00FB74DC">
        <w:trPr>
          <w:jc w:val="center"/>
        </w:trPr>
        <w:tc>
          <w:tcPr>
            <w:tcW w:w="9097" w:type="dxa"/>
            <w:shd w:val="clear" w:color="auto" w:fill="E0E0E0"/>
          </w:tcPr>
          <w:p w14:paraId="28588E14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Pouvoir adjudicateur</w:t>
            </w:r>
          </w:p>
          <w:p w14:paraId="684F53C1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2846D4" w:rsidRPr="00D942B7" w14:paraId="43E61356" w14:textId="77777777" w:rsidTr="00266358">
        <w:trPr>
          <w:trHeight w:val="1658"/>
          <w:jc w:val="center"/>
        </w:trPr>
        <w:tc>
          <w:tcPr>
            <w:tcW w:w="9097" w:type="dxa"/>
          </w:tcPr>
          <w:p w14:paraId="1EF05FA2" w14:textId="6CFA8C47" w:rsidR="00266358" w:rsidRDefault="00266358" w:rsidP="00266358">
            <w:pPr>
              <w:jc w:val="center"/>
              <w:rPr>
                <w:rFonts w:ascii="Arial" w:hAnsi="Arial" w:cs="Arial"/>
              </w:rPr>
            </w:pPr>
          </w:p>
          <w:p w14:paraId="3D77C810" w14:textId="62E462EC" w:rsidR="00266358" w:rsidRPr="00650FE4" w:rsidRDefault="00266358" w:rsidP="00266358">
            <w:pPr>
              <w:jc w:val="center"/>
              <w:rPr>
                <w:rFonts w:ascii="Arial" w:hAnsi="Arial" w:cs="Arial"/>
              </w:rPr>
            </w:pPr>
            <w:bookmarkStart w:id="0" w:name="_Hlk65500305"/>
            <w:r w:rsidRPr="001E5AB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DA7146C" wp14:editId="6285E462">
                  <wp:simplePos x="0" y="0"/>
                  <wp:positionH relativeFrom="column">
                    <wp:posOffset>2871470</wp:posOffset>
                  </wp:positionH>
                  <wp:positionV relativeFrom="paragraph">
                    <wp:posOffset>20320</wp:posOffset>
                  </wp:positionV>
                  <wp:extent cx="2209800" cy="423545"/>
                  <wp:effectExtent l="0" t="0" r="0" b="0"/>
                  <wp:wrapThrough wrapText="bothSides">
                    <wp:wrapPolygon edited="0">
                      <wp:start x="0" y="0"/>
                      <wp:lineTo x="0" y="20402"/>
                      <wp:lineTo x="21414" y="20402"/>
                      <wp:lineTo x="21414" y="0"/>
                      <wp:lineTo x="0" y="0"/>
                    </wp:wrapPolygon>
                  </wp:wrapThrough>
                  <wp:docPr id="17401626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11FA251F" w14:textId="2AA6A00B" w:rsidR="002846D4" w:rsidRPr="00B43626" w:rsidRDefault="002846D4" w:rsidP="00FB74DC">
            <w:pPr>
              <w:ind w:right="-1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URSSAF NORD</w:t>
            </w:r>
            <w:r w:rsidR="00266358">
              <w:rPr>
                <w:rFonts w:cs="Calibri"/>
                <w:b/>
                <w:bCs/>
                <w:szCs w:val="22"/>
              </w:rPr>
              <w:t xml:space="preserve"> PAS-DE-CALAIS</w:t>
            </w:r>
          </w:p>
          <w:p w14:paraId="436EA541" w14:textId="4C6B7B5F" w:rsidR="00266358" w:rsidRDefault="00266358" w:rsidP="00266358">
            <w:pPr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bookmarkStart w:id="1" w:name="_Hlk116037382"/>
            <w:bookmarkStart w:id="2" w:name="_Hlk116036826"/>
            <w:r>
              <w:rPr>
                <w:rFonts w:ascii="Arial" w:hAnsi="Arial"/>
                <w:szCs w:val="22"/>
              </w:rPr>
              <w:t>293</w:t>
            </w:r>
            <w:r w:rsidR="002846D4" w:rsidRPr="009B7349">
              <w:rPr>
                <w:rFonts w:ascii="Arial" w:hAnsi="Arial"/>
                <w:szCs w:val="22"/>
              </w:rPr>
              <w:t xml:space="preserve">, </w:t>
            </w:r>
            <w:r>
              <w:rPr>
                <w:rFonts w:ascii="Arial" w:hAnsi="Arial"/>
                <w:szCs w:val="22"/>
              </w:rPr>
              <w:t>avenue du Président Hoover</w:t>
            </w:r>
            <w:r w:rsidR="002846D4">
              <w:rPr>
                <w:noProof/>
              </w:rPr>
              <w:t xml:space="preserve"> </w:t>
            </w:r>
            <w:bookmarkEnd w:id="1"/>
          </w:p>
          <w:p w14:paraId="6A9E000F" w14:textId="4F1A02E7" w:rsidR="00266358" w:rsidRPr="00266358" w:rsidRDefault="00266358" w:rsidP="00266358">
            <w:pPr>
              <w:tabs>
                <w:tab w:val="left" w:pos="4800"/>
              </w:tabs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59032 LILLE </w:t>
            </w:r>
            <w:r w:rsidR="002846D4" w:rsidRPr="00266358">
              <w:rPr>
                <w:rFonts w:ascii="Arial" w:hAnsi="Arial"/>
                <w:szCs w:val="22"/>
              </w:rPr>
              <w:t>CEDEX</w:t>
            </w:r>
            <w:r>
              <w:rPr>
                <w:rFonts w:ascii="Arial" w:hAnsi="Arial"/>
                <w:szCs w:val="22"/>
              </w:rPr>
              <w:t xml:space="preserve">                                                       </w:t>
            </w:r>
            <w:r w:rsidRPr="00266358">
              <w:rPr>
                <w:rFonts w:ascii="Calibri" w:hAnsi="Calibri" w:cs="Calibri"/>
                <w:b/>
                <w:bCs/>
                <w:color w:val="0070C0"/>
                <w:szCs w:val="22"/>
              </w:rPr>
              <w:t>NORD-PAS-DE-CALAIS</w:t>
            </w:r>
            <w:r>
              <w:rPr>
                <w:rFonts w:ascii="Calibri" w:hAnsi="Calibri" w:cs="Calibri"/>
                <w:b/>
                <w:bCs/>
                <w:color w:val="0070C0"/>
                <w:szCs w:val="22"/>
              </w:rPr>
              <w:t xml:space="preserve"> </w:t>
            </w:r>
          </w:p>
          <w:bookmarkEnd w:id="2"/>
          <w:p w14:paraId="36ADC833" w14:textId="77777777" w:rsidR="002846D4" w:rsidRPr="00B43626" w:rsidRDefault="002846D4" w:rsidP="00FB74DC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6C8096AB" w14:textId="77777777" w:rsidR="002846D4" w:rsidRDefault="002846D4" w:rsidP="002846D4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1C210274" w14:textId="77777777" w:rsidR="002846D4" w:rsidRDefault="002846D4" w:rsidP="002846D4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3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2846D4" w:rsidRPr="00D942B7" w14:paraId="484E89AF" w14:textId="77777777" w:rsidTr="00836727">
        <w:trPr>
          <w:trHeight w:val="462"/>
          <w:jc w:val="center"/>
        </w:trPr>
        <w:tc>
          <w:tcPr>
            <w:tcW w:w="9037" w:type="dxa"/>
            <w:shd w:val="clear" w:color="auto" w:fill="E0E0E0"/>
          </w:tcPr>
          <w:p w14:paraId="3967D802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Objet de la consultation</w:t>
            </w:r>
          </w:p>
          <w:p w14:paraId="5FD6A396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2846D4" w:rsidRPr="00D942B7" w14:paraId="0C619EC2" w14:textId="77777777" w:rsidTr="00836727">
        <w:trPr>
          <w:trHeight w:val="911"/>
          <w:jc w:val="center"/>
        </w:trPr>
        <w:tc>
          <w:tcPr>
            <w:tcW w:w="9037" w:type="dxa"/>
          </w:tcPr>
          <w:p w14:paraId="0804D066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3BBB9A05" w14:textId="5123A6F6" w:rsidR="002846D4" w:rsidRPr="00B43626" w:rsidRDefault="00552F33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Marché</w:t>
            </w:r>
            <w:r w:rsidR="002846D4" w:rsidRPr="00B43626">
              <w:rPr>
                <w:rFonts w:cs="Calibri"/>
                <w:b/>
                <w:bCs/>
                <w:szCs w:val="22"/>
              </w:rPr>
              <w:t xml:space="preserve"> n°</w:t>
            </w:r>
            <w:r w:rsidR="00266358">
              <w:rPr>
                <w:rFonts w:cs="Calibri"/>
                <w:b/>
                <w:bCs/>
                <w:szCs w:val="22"/>
              </w:rPr>
              <w:t>2025-GR-03</w:t>
            </w:r>
            <w:r w:rsidR="002846D4"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="002846D4">
              <w:rPr>
                <w:rFonts w:cs="Calibri"/>
                <w:b/>
                <w:bCs/>
                <w:szCs w:val="22"/>
              </w:rPr>
              <w:t>–</w:t>
            </w:r>
            <w:r w:rsidR="002846D4"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="002846D4">
              <w:rPr>
                <w:rFonts w:cs="Calibri"/>
                <w:b/>
                <w:bCs/>
                <w:szCs w:val="22"/>
              </w:rPr>
              <w:t>Prestations d’acheminement du courrier et de colis par navettes</w:t>
            </w:r>
          </w:p>
          <w:p w14:paraId="3DD0BFFA" w14:textId="77777777" w:rsidR="002846D4" w:rsidRPr="00B43626" w:rsidRDefault="002846D4" w:rsidP="00FB74DC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341B09E9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25688EA3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0DEF3BCA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06A9426B" w14:textId="77777777" w:rsidR="002846D4" w:rsidRDefault="002846D4" w:rsidP="002846D4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Le candidat doit obligatoirement compléter le cadre de réponse joint.</w:t>
      </w:r>
    </w:p>
    <w:p w14:paraId="2665C110" w14:textId="77777777" w:rsidR="002846D4" w:rsidRDefault="002846D4" w:rsidP="002846D4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Le cadre de réponse technique est contractuel, le candidat s’engage à respecter l’ensemble de ce qui est écrit en le signant.</w:t>
      </w:r>
    </w:p>
    <w:p w14:paraId="28AC5383" w14:textId="77777777" w:rsidR="002846D4" w:rsidRDefault="002846D4" w:rsidP="002846D4">
      <w:pPr>
        <w:widowControl w:val="0"/>
        <w:autoSpaceDE w:val="0"/>
        <w:autoSpaceDN w:val="0"/>
        <w:adjustRightInd w:val="0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760C941D" w14:textId="77777777" w:rsidR="002846D4" w:rsidRDefault="002846D4" w:rsidP="002846D4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5B9B2055" w14:textId="77777777" w:rsidR="002846D4" w:rsidRDefault="002846D4" w:rsidP="002846D4">
      <w:pPr>
        <w:jc w:val="both"/>
        <w:outlineLvl w:val="0"/>
        <w:rPr>
          <w:rFonts w:cs="Calibri"/>
          <w:b/>
          <w:bCs/>
          <w:u w:val="single"/>
        </w:rPr>
      </w:pPr>
      <w:r w:rsidRPr="00B43626">
        <w:rPr>
          <w:rFonts w:cs="Calibri"/>
          <w:b/>
          <w:bCs/>
          <w:u w:val="single"/>
        </w:rPr>
        <w:t xml:space="preserve">Le soumissionnaire joindra à son offre toute documentation </w:t>
      </w:r>
      <w:r>
        <w:rPr>
          <w:rFonts w:cs="Calibri"/>
          <w:b/>
          <w:bCs/>
          <w:u w:val="single"/>
        </w:rPr>
        <w:t>ou preuve</w:t>
      </w:r>
      <w:r w:rsidRPr="00B43626">
        <w:rPr>
          <w:rFonts w:cs="Calibri"/>
          <w:b/>
          <w:bCs/>
          <w:u w:val="single"/>
        </w:rPr>
        <w:t>.</w:t>
      </w:r>
    </w:p>
    <w:p w14:paraId="668CA239" w14:textId="77777777" w:rsidR="002846D4" w:rsidRDefault="002846D4" w:rsidP="002846D4">
      <w:pPr>
        <w:jc w:val="both"/>
        <w:outlineLvl w:val="0"/>
        <w:rPr>
          <w:rFonts w:cs="Calibri"/>
          <w:b/>
          <w:bCs/>
          <w:u w:val="single"/>
        </w:rPr>
      </w:pPr>
    </w:p>
    <w:p w14:paraId="5898866E" w14:textId="77777777" w:rsidR="002846D4" w:rsidRDefault="002846D4" w:rsidP="002846D4">
      <w:pPr>
        <w:jc w:val="both"/>
        <w:outlineLvl w:val="0"/>
        <w:rPr>
          <w:rFonts w:cs="Calibri"/>
          <w:b/>
          <w:bCs/>
          <w:u w:val="single"/>
        </w:rPr>
      </w:pPr>
    </w:p>
    <w:p w14:paraId="0205B447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2846D4" w14:paraId="5A1C181F" w14:textId="77777777" w:rsidTr="002846D4">
        <w:tc>
          <w:tcPr>
            <w:tcW w:w="10763" w:type="dxa"/>
          </w:tcPr>
          <w:p w14:paraId="7E78A7F0" w14:textId="77777777" w:rsidR="002846D4" w:rsidRDefault="002846D4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>Engagement du candidat</w:t>
            </w:r>
          </w:p>
          <w:p w14:paraId="4D14D515" w14:textId="1166BF22" w:rsidR="00266358" w:rsidRPr="00B43626" w:rsidRDefault="00266358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Lot n° …</w:t>
            </w:r>
          </w:p>
          <w:p w14:paraId="37CF7C82" w14:textId="1CC6AFAC" w:rsidR="002846D4" w:rsidRPr="00B43626" w:rsidRDefault="002846D4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</w:rPr>
              <w:t>Fait en un seul exemplaire original</w:t>
            </w:r>
          </w:p>
          <w:p w14:paraId="2DE8669D" w14:textId="77777777" w:rsidR="002846D4" w:rsidRPr="00B43626" w:rsidRDefault="002846D4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À ………………………………………………….   Le ………………………………….</w:t>
            </w:r>
          </w:p>
          <w:p w14:paraId="47B55147" w14:textId="77777777" w:rsidR="002846D4" w:rsidRDefault="002846D4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 xml:space="preserve">Nom et qualité du signataire (personne habilitée pour signer le marché) </w:t>
            </w:r>
          </w:p>
          <w:p w14:paraId="1DA1C817" w14:textId="77777777" w:rsidR="00266358" w:rsidRDefault="00266358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</w:p>
          <w:p w14:paraId="11FBEC22" w14:textId="2DBF4409" w:rsidR="002846D4" w:rsidRPr="00B43626" w:rsidRDefault="002846D4" w:rsidP="002846D4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Signature et cachet de l'entreprise</w:t>
            </w:r>
          </w:p>
          <w:p w14:paraId="335BBAB8" w14:textId="77777777" w:rsidR="002846D4" w:rsidRDefault="002846D4" w:rsidP="00865911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455173A2" w14:textId="77777777" w:rsidR="002846D4" w:rsidRDefault="002846D4" w:rsidP="00865911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  <w:p w14:paraId="758DC06D" w14:textId="77777777" w:rsidR="002846D4" w:rsidRDefault="002846D4" w:rsidP="00865911">
            <w:pPr>
              <w:jc w:val="both"/>
              <w:outlineLvl w:val="0"/>
              <w:rPr>
                <w:rFonts w:ascii="Arial" w:hAnsi="Arial"/>
                <w:b/>
                <w:szCs w:val="22"/>
                <w:u w:val="single"/>
              </w:rPr>
            </w:pPr>
          </w:p>
        </w:tc>
      </w:tr>
    </w:tbl>
    <w:p w14:paraId="04413C12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20ABA111" w14:textId="77777777" w:rsidR="00AD03FF" w:rsidRDefault="00AD03FF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762EA97A" w14:textId="77777777" w:rsidR="002846D4" w:rsidRDefault="002846D4" w:rsidP="00865911">
      <w:pPr>
        <w:jc w:val="both"/>
        <w:outlineLvl w:val="0"/>
        <w:rPr>
          <w:rFonts w:ascii="Arial" w:hAnsi="Arial"/>
          <w:b/>
          <w:szCs w:val="22"/>
          <w:u w:val="single"/>
        </w:rPr>
      </w:pPr>
    </w:p>
    <w:p w14:paraId="58B33360" w14:textId="77777777" w:rsidR="00865911" w:rsidRPr="00F71CF7" w:rsidRDefault="00865911" w:rsidP="00865911">
      <w:pPr>
        <w:pStyle w:val="Normalsolidaire"/>
        <w:spacing w:before="0" w:after="0"/>
        <w:ind w:right="-2"/>
        <w:rPr>
          <w:b/>
          <w:sz w:val="24"/>
          <w:szCs w:val="24"/>
        </w:rPr>
      </w:pPr>
      <w:r w:rsidRPr="00F71CF7">
        <w:rPr>
          <w:b/>
          <w:sz w:val="24"/>
          <w:szCs w:val="24"/>
        </w:rPr>
        <w:lastRenderedPageBreak/>
        <w:t>Mise à disposition d’un interlocuteur unique pour le suivi d’exécution du marché</w:t>
      </w:r>
    </w:p>
    <w:p w14:paraId="6DC6D71E" w14:textId="77777777" w:rsidR="00865911" w:rsidRPr="00F71CF7" w:rsidRDefault="00865911" w:rsidP="00865911">
      <w:pPr>
        <w:jc w:val="both"/>
        <w:rPr>
          <w:rFonts w:ascii="Arial" w:hAnsi="Arial"/>
          <w:b/>
          <w:sz w:val="24"/>
          <w:szCs w:val="24"/>
        </w:rPr>
      </w:pPr>
    </w:p>
    <w:p w14:paraId="003793A9" w14:textId="77777777" w:rsidR="00865911" w:rsidRPr="00F71CF7" w:rsidRDefault="00865911" w:rsidP="00865911">
      <w:pPr>
        <w:ind w:left="1673" w:firstLine="367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71CF7">
        <w:rPr>
          <w:rFonts w:ascii="Arial" w:hAnsi="Arial"/>
          <w:szCs w:val="22"/>
        </w:rPr>
        <w:instrText xml:space="preserve"> FORMCHECKBOX </w:instrText>
      </w:r>
      <w:r w:rsidR="00C4550F">
        <w:rPr>
          <w:rFonts w:ascii="Arial" w:hAnsi="Arial"/>
          <w:szCs w:val="22"/>
        </w:rPr>
      </w:r>
      <w:r w:rsidR="00C4550F">
        <w:rPr>
          <w:rFonts w:ascii="Arial" w:hAnsi="Arial"/>
          <w:szCs w:val="22"/>
        </w:rPr>
        <w:fldChar w:fldCharType="separate"/>
      </w:r>
      <w:r w:rsidRPr="00F71CF7">
        <w:rPr>
          <w:rFonts w:ascii="Arial" w:hAnsi="Arial"/>
          <w:szCs w:val="22"/>
        </w:rPr>
        <w:fldChar w:fldCharType="end"/>
      </w:r>
      <w:r w:rsidRPr="00F71CF7">
        <w:rPr>
          <w:rFonts w:ascii="Arial" w:hAnsi="Arial"/>
          <w:szCs w:val="22"/>
        </w:rPr>
        <w:t xml:space="preserve"> Oui                  </w:t>
      </w:r>
      <w:r w:rsidRPr="00F71CF7">
        <w:rPr>
          <w:rFonts w:ascii="Arial" w:hAnsi="Arial"/>
          <w:szCs w:val="22"/>
        </w:rPr>
        <w:tab/>
      </w:r>
      <w:r w:rsidRPr="00F71CF7">
        <w:rPr>
          <w:rFonts w:ascii="Arial" w:hAnsi="Arial"/>
          <w:szCs w:val="22"/>
        </w:rPr>
        <w:tab/>
      </w:r>
      <w:r w:rsidRPr="00F71CF7">
        <w:rPr>
          <w:rFonts w:ascii="Arial" w:hAnsi="Arial"/>
          <w:szCs w:val="22"/>
        </w:rPr>
        <w:tab/>
      </w:r>
      <w:r w:rsidRPr="00F71CF7">
        <w:rPr>
          <w:rFonts w:ascii="Arial" w:hAnsi="Arial"/>
          <w:szCs w:val="22"/>
        </w:rPr>
        <w:tab/>
      </w:r>
      <w:r w:rsidRPr="00F71CF7">
        <w:rPr>
          <w:rFonts w:ascii="Arial" w:hAnsi="Arial"/>
          <w:szCs w:val="22"/>
        </w:rPr>
        <w:tab/>
      </w:r>
      <w:r w:rsidRPr="00F71CF7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71CF7">
        <w:rPr>
          <w:rFonts w:ascii="Arial" w:hAnsi="Arial"/>
          <w:szCs w:val="22"/>
        </w:rPr>
        <w:instrText xml:space="preserve"> FORMCHECKBOX </w:instrText>
      </w:r>
      <w:r w:rsidR="00C4550F">
        <w:rPr>
          <w:rFonts w:ascii="Arial" w:hAnsi="Arial"/>
          <w:szCs w:val="22"/>
        </w:rPr>
      </w:r>
      <w:r w:rsidR="00C4550F">
        <w:rPr>
          <w:rFonts w:ascii="Arial" w:hAnsi="Arial"/>
          <w:szCs w:val="22"/>
        </w:rPr>
        <w:fldChar w:fldCharType="separate"/>
      </w:r>
      <w:r w:rsidRPr="00F71CF7">
        <w:rPr>
          <w:rFonts w:ascii="Arial" w:hAnsi="Arial"/>
          <w:szCs w:val="22"/>
        </w:rPr>
        <w:fldChar w:fldCharType="end"/>
      </w:r>
      <w:r w:rsidRPr="00F71CF7">
        <w:rPr>
          <w:rFonts w:ascii="Arial" w:hAnsi="Arial"/>
          <w:szCs w:val="22"/>
        </w:rPr>
        <w:t xml:space="preserve"> Non  </w:t>
      </w:r>
      <w:r w:rsidRPr="00F71CF7">
        <w:rPr>
          <w:rFonts w:ascii="Arial" w:hAnsi="Arial"/>
          <w:szCs w:val="22"/>
        </w:rPr>
        <w:tab/>
      </w:r>
    </w:p>
    <w:p w14:paraId="6F287450" w14:textId="77777777" w:rsidR="00865911" w:rsidRPr="00F71CF7" w:rsidRDefault="00865911" w:rsidP="00865911">
      <w:pPr>
        <w:jc w:val="both"/>
        <w:rPr>
          <w:rFonts w:ascii="Arial" w:hAnsi="Arial"/>
          <w:szCs w:val="22"/>
        </w:rPr>
      </w:pPr>
    </w:p>
    <w:p w14:paraId="7E030A8F" w14:textId="77777777" w:rsidR="00865911" w:rsidRPr="00F71CF7" w:rsidRDefault="00865911" w:rsidP="00865911">
      <w:pPr>
        <w:jc w:val="both"/>
        <w:rPr>
          <w:rFonts w:ascii="Arial" w:hAnsi="Arial"/>
          <w:i/>
          <w:szCs w:val="22"/>
        </w:rPr>
      </w:pPr>
      <w:r w:rsidRPr="00F71CF7">
        <w:rPr>
          <w:rFonts w:ascii="Arial" w:hAnsi="Arial"/>
          <w:i/>
          <w:szCs w:val="22"/>
        </w:rPr>
        <w:t>En cas de réponse par l’affirmative, indiquer les coordonnées de cet interlocuteur :</w:t>
      </w:r>
    </w:p>
    <w:p w14:paraId="55B914F2" w14:textId="77777777" w:rsidR="00865911" w:rsidRPr="00F71CF7" w:rsidRDefault="00865911" w:rsidP="00865911">
      <w:pPr>
        <w:jc w:val="both"/>
        <w:rPr>
          <w:rFonts w:ascii="Arial" w:hAnsi="Arial"/>
          <w:szCs w:val="22"/>
        </w:rPr>
      </w:pPr>
    </w:p>
    <w:p w14:paraId="386571A3" w14:textId="77777777" w:rsidR="00865911" w:rsidRPr="00F71CF7" w:rsidRDefault="00865911" w:rsidP="00865911">
      <w:pPr>
        <w:spacing w:after="120"/>
        <w:jc w:val="both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t>Nom : …………………………………………………………………………………………………………….</w:t>
      </w:r>
    </w:p>
    <w:p w14:paraId="26C55F5F" w14:textId="46FDC128" w:rsidR="00865911" w:rsidRPr="00F71CF7" w:rsidRDefault="00865911" w:rsidP="00865911">
      <w:pPr>
        <w:spacing w:after="120"/>
        <w:jc w:val="both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t>Prénom :</w:t>
      </w:r>
      <w:r w:rsidR="002846D4">
        <w:rPr>
          <w:rFonts w:ascii="Arial" w:hAnsi="Arial"/>
          <w:szCs w:val="22"/>
        </w:rPr>
        <w:t xml:space="preserve"> </w:t>
      </w:r>
      <w:r w:rsidRPr="00F71CF7">
        <w:rPr>
          <w:rFonts w:ascii="Arial" w:hAnsi="Arial"/>
          <w:szCs w:val="22"/>
        </w:rPr>
        <w:t>…………………………………………………………………………………………………………</w:t>
      </w:r>
    </w:p>
    <w:p w14:paraId="7CE87B3A" w14:textId="0FE7FD64" w:rsidR="00865911" w:rsidRPr="00F71CF7" w:rsidRDefault="00865911" w:rsidP="00865911">
      <w:pPr>
        <w:spacing w:after="120"/>
        <w:jc w:val="both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t>Qualité :</w:t>
      </w:r>
      <w:r w:rsidR="002846D4">
        <w:rPr>
          <w:rFonts w:ascii="Arial" w:hAnsi="Arial"/>
          <w:szCs w:val="22"/>
        </w:rPr>
        <w:t xml:space="preserve"> </w:t>
      </w:r>
      <w:r w:rsidRPr="00F71CF7">
        <w:rPr>
          <w:rFonts w:ascii="Arial" w:hAnsi="Arial"/>
          <w:szCs w:val="22"/>
        </w:rPr>
        <w:t>………………………………………………………………………………………………………….</w:t>
      </w:r>
    </w:p>
    <w:p w14:paraId="7DCC575A" w14:textId="77777777" w:rsidR="00865911" w:rsidRPr="00F71CF7" w:rsidRDefault="00865911" w:rsidP="00865911">
      <w:pPr>
        <w:spacing w:after="120"/>
        <w:jc w:val="both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t>N° de téléphone : ………………………………………………………………………………………………</w:t>
      </w:r>
    </w:p>
    <w:p w14:paraId="23401E7E" w14:textId="6F99C426" w:rsidR="00865911" w:rsidRPr="00F71CF7" w:rsidRDefault="00865911" w:rsidP="00865911">
      <w:pPr>
        <w:spacing w:after="120"/>
        <w:jc w:val="both"/>
        <w:rPr>
          <w:rFonts w:ascii="Arial" w:hAnsi="Arial"/>
          <w:szCs w:val="22"/>
        </w:rPr>
      </w:pPr>
      <w:r w:rsidRPr="00F71CF7">
        <w:rPr>
          <w:rFonts w:ascii="Arial" w:hAnsi="Arial"/>
          <w:szCs w:val="22"/>
        </w:rPr>
        <w:t>Adresse e-mail :</w:t>
      </w:r>
      <w:r w:rsidR="002846D4">
        <w:rPr>
          <w:rFonts w:ascii="Arial" w:hAnsi="Arial"/>
          <w:szCs w:val="22"/>
        </w:rPr>
        <w:t xml:space="preserve"> </w:t>
      </w:r>
      <w:r w:rsidRPr="00F71CF7">
        <w:rPr>
          <w:rFonts w:ascii="Arial" w:hAnsi="Arial"/>
          <w:szCs w:val="22"/>
        </w:rPr>
        <w:t>………</w:t>
      </w:r>
      <w:r w:rsidR="002846D4" w:rsidRPr="00F71CF7">
        <w:rPr>
          <w:rFonts w:ascii="Arial" w:hAnsi="Arial"/>
          <w:szCs w:val="22"/>
        </w:rPr>
        <w:t>……</w:t>
      </w:r>
      <w:r w:rsidRPr="00F71CF7">
        <w:rPr>
          <w:rFonts w:ascii="Arial" w:hAnsi="Arial"/>
          <w:szCs w:val="22"/>
        </w:rPr>
        <w:t>…………………………………………………………………………………</w:t>
      </w:r>
    </w:p>
    <w:p w14:paraId="6DDE98EB" w14:textId="77777777" w:rsidR="00865911" w:rsidRPr="006471AF" w:rsidRDefault="00865911" w:rsidP="00865911">
      <w:pPr>
        <w:jc w:val="both"/>
        <w:rPr>
          <w:rFonts w:ascii="Arial" w:hAnsi="Arial"/>
          <w:color w:val="FF0000"/>
          <w:szCs w:val="22"/>
        </w:rPr>
      </w:pPr>
    </w:p>
    <w:p w14:paraId="0F9D64B6" w14:textId="77777777" w:rsidR="00865911" w:rsidRPr="00F71CF7" w:rsidRDefault="00865911" w:rsidP="00865911">
      <w:pPr>
        <w:jc w:val="both"/>
        <w:rPr>
          <w:rFonts w:ascii="Arial" w:hAnsi="Arial"/>
          <w:i/>
          <w:szCs w:val="22"/>
        </w:rPr>
      </w:pPr>
      <w:r w:rsidRPr="00F71CF7">
        <w:rPr>
          <w:rFonts w:ascii="Arial" w:hAnsi="Arial"/>
          <w:i/>
          <w:szCs w:val="22"/>
        </w:rPr>
        <w:t>En cas de réponse par la négative, détailler les modalités de contact (hors site Internet) proposées pour le suivi de l’exécution du marché :</w:t>
      </w:r>
    </w:p>
    <w:p w14:paraId="242D5EFA" w14:textId="77777777" w:rsidR="00865911" w:rsidRPr="00F71CF7" w:rsidRDefault="00865911" w:rsidP="00865911">
      <w:pPr>
        <w:jc w:val="both"/>
        <w:rPr>
          <w:rFonts w:ascii="Arial" w:hAnsi="Arial"/>
          <w:szCs w:val="22"/>
        </w:rPr>
      </w:pPr>
    </w:p>
    <w:p w14:paraId="7BA173E2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011F2EB1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244EDD59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6FA40584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02748CC3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4C48B62F" w14:textId="77777777" w:rsidR="00865911" w:rsidRPr="00F71CF7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1C81FC66" w14:textId="77777777" w:rsidR="00865911" w:rsidRPr="006471AF" w:rsidRDefault="00865911" w:rsidP="00865911">
      <w:pPr>
        <w:outlineLvl w:val="0"/>
        <w:rPr>
          <w:rFonts w:ascii="Arial" w:hAnsi="Arial"/>
          <w:b/>
          <w:smallCaps/>
          <w:color w:val="FF0000"/>
          <w:sz w:val="24"/>
          <w:szCs w:val="24"/>
          <w:u w:val="single"/>
        </w:rPr>
      </w:pPr>
    </w:p>
    <w:p w14:paraId="2BBFD2E3" w14:textId="77777777" w:rsidR="00865911" w:rsidRPr="005F58BC" w:rsidRDefault="00865911" w:rsidP="00865911">
      <w:pPr>
        <w:numPr>
          <w:ilvl w:val="0"/>
          <w:numId w:val="6"/>
        </w:numPr>
        <w:jc w:val="both"/>
        <w:rPr>
          <w:rFonts w:ascii="Arial" w:hAnsi="Arial"/>
          <w:b/>
          <w:sz w:val="24"/>
          <w:szCs w:val="24"/>
          <w:u w:val="single"/>
        </w:rPr>
      </w:pPr>
      <w:r w:rsidRPr="005F58BC">
        <w:rPr>
          <w:rFonts w:ascii="Arial" w:hAnsi="Arial"/>
          <w:b/>
          <w:sz w:val="24"/>
          <w:szCs w:val="24"/>
          <w:u w:val="single"/>
        </w:rPr>
        <w:t>Valeur technique</w:t>
      </w:r>
    </w:p>
    <w:p w14:paraId="790A0921" w14:textId="77777777" w:rsidR="00865911" w:rsidRPr="005F58BC" w:rsidRDefault="00865911" w:rsidP="00865911">
      <w:pPr>
        <w:jc w:val="both"/>
        <w:rPr>
          <w:rFonts w:ascii="Arial" w:hAnsi="Arial"/>
          <w:b/>
          <w:szCs w:val="22"/>
        </w:rPr>
      </w:pPr>
    </w:p>
    <w:p w14:paraId="268913AF" w14:textId="43B29C12" w:rsidR="00865911" w:rsidRPr="005F58BC" w:rsidRDefault="00145E64" w:rsidP="00865911">
      <w:pPr>
        <w:pStyle w:val="Normalsolidaire"/>
        <w:spacing w:before="0" w:after="0"/>
        <w:ind w:right="-2"/>
        <w:rPr>
          <w:b/>
          <w:i/>
          <w:sz w:val="24"/>
          <w:szCs w:val="24"/>
        </w:rPr>
      </w:pPr>
      <w:r w:rsidRPr="005F58BC">
        <w:rPr>
          <w:b/>
          <w:i/>
          <w:sz w:val="24"/>
          <w:szCs w:val="24"/>
        </w:rPr>
        <w:t>1.</w:t>
      </w:r>
      <w:r w:rsidR="00547B8A" w:rsidRPr="005F58BC">
        <w:rPr>
          <w:b/>
          <w:i/>
          <w:sz w:val="24"/>
          <w:szCs w:val="24"/>
        </w:rPr>
        <w:t>1</w:t>
      </w:r>
      <w:r w:rsidRPr="005F58BC">
        <w:rPr>
          <w:b/>
          <w:i/>
          <w:sz w:val="24"/>
          <w:szCs w:val="24"/>
        </w:rPr>
        <w:t xml:space="preserve"> </w:t>
      </w:r>
      <w:r w:rsidR="000A369D" w:rsidRPr="005F58BC">
        <w:rPr>
          <w:b/>
          <w:i/>
          <w:sz w:val="24"/>
          <w:szCs w:val="24"/>
        </w:rPr>
        <w:t>Mesures de sécurisation, suivi et traçabilité des plis et colis</w:t>
      </w:r>
    </w:p>
    <w:p w14:paraId="1CF9D41C" w14:textId="1BCC6E7C" w:rsidR="00E97D6C" w:rsidRPr="005F58BC" w:rsidRDefault="00E97D6C" w:rsidP="00865911">
      <w:pPr>
        <w:pStyle w:val="Normalsolidaire"/>
        <w:spacing w:before="0" w:after="0"/>
        <w:ind w:right="-2"/>
        <w:rPr>
          <w:bCs/>
          <w:i/>
          <w:szCs w:val="22"/>
        </w:rPr>
      </w:pPr>
      <w:r w:rsidRPr="005F58BC">
        <w:rPr>
          <w:bCs/>
          <w:i/>
          <w:szCs w:val="22"/>
        </w:rPr>
        <w:t>(description des mesures permettant d’assurer la sécurisation, le suivi et la traçabilité des plis</w:t>
      </w:r>
      <w:r w:rsidR="004C7A7D" w:rsidRPr="005F58BC">
        <w:rPr>
          <w:bCs/>
          <w:i/>
          <w:szCs w:val="22"/>
        </w:rPr>
        <w:t xml:space="preserve"> </w:t>
      </w:r>
      <w:r w:rsidRPr="005F58BC">
        <w:rPr>
          <w:bCs/>
          <w:i/>
          <w:szCs w:val="22"/>
        </w:rPr>
        <w:t>/</w:t>
      </w:r>
      <w:r w:rsidR="004C7A7D" w:rsidRPr="005F58BC">
        <w:rPr>
          <w:bCs/>
          <w:i/>
          <w:szCs w:val="22"/>
        </w:rPr>
        <w:t xml:space="preserve"> </w:t>
      </w:r>
      <w:r w:rsidRPr="005F58BC">
        <w:rPr>
          <w:bCs/>
          <w:i/>
          <w:szCs w:val="22"/>
        </w:rPr>
        <w:t>colis transportés)</w:t>
      </w:r>
    </w:p>
    <w:p w14:paraId="73C4E1C2" w14:textId="77777777" w:rsidR="00865911" w:rsidRPr="005F58BC" w:rsidRDefault="00865911" w:rsidP="00865911">
      <w:pPr>
        <w:jc w:val="both"/>
        <w:rPr>
          <w:rFonts w:ascii="Arial" w:hAnsi="Arial"/>
          <w:b/>
          <w:szCs w:val="22"/>
        </w:rPr>
      </w:pPr>
    </w:p>
    <w:p w14:paraId="6315D0BA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  <w:r w:rsidRPr="005F58BC">
        <w:rPr>
          <w:rFonts w:ascii="Arial" w:hAnsi="Arial"/>
          <w:szCs w:val="22"/>
        </w:rPr>
        <w:tab/>
      </w:r>
    </w:p>
    <w:p w14:paraId="56F55625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1CF6BCD5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40B706BA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4889F51F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6F8D8126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22A0754F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00C11DC3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0B9F6EF3" w14:textId="77777777" w:rsidR="00865911" w:rsidRPr="005F58BC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7E702117" w14:textId="77777777" w:rsidR="00865911" w:rsidRPr="005F58BC" w:rsidRDefault="00865911" w:rsidP="00865911">
      <w:pPr>
        <w:jc w:val="both"/>
        <w:outlineLvl w:val="0"/>
        <w:rPr>
          <w:rFonts w:ascii="Arial" w:hAnsi="Arial"/>
          <w:b/>
          <w:smallCaps/>
          <w:szCs w:val="22"/>
          <w:u w:val="single"/>
        </w:rPr>
      </w:pPr>
    </w:p>
    <w:p w14:paraId="1C29189E" w14:textId="77777777" w:rsidR="00865911" w:rsidRPr="005F58BC" w:rsidRDefault="00865911" w:rsidP="00865911">
      <w:pPr>
        <w:jc w:val="both"/>
        <w:outlineLvl w:val="0"/>
        <w:rPr>
          <w:rFonts w:ascii="Arial" w:hAnsi="Arial"/>
          <w:b/>
          <w:smallCaps/>
          <w:szCs w:val="22"/>
          <w:u w:val="single"/>
        </w:rPr>
      </w:pPr>
    </w:p>
    <w:p w14:paraId="6FA22203" w14:textId="52C8C30B" w:rsidR="00865911" w:rsidRPr="005F58BC" w:rsidRDefault="00145E64" w:rsidP="00865911">
      <w:pPr>
        <w:pStyle w:val="Normalsolidaire"/>
        <w:spacing w:before="0" w:after="0"/>
        <w:ind w:right="-2"/>
        <w:rPr>
          <w:i/>
          <w:sz w:val="24"/>
          <w:szCs w:val="24"/>
        </w:rPr>
      </w:pPr>
      <w:r w:rsidRPr="005F58BC">
        <w:rPr>
          <w:b/>
          <w:i/>
          <w:sz w:val="24"/>
          <w:szCs w:val="24"/>
        </w:rPr>
        <w:t>1.</w:t>
      </w:r>
      <w:r w:rsidR="00547B8A" w:rsidRPr="005F58BC">
        <w:rPr>
          <w:b/>
          <w:i/>
          <w:sz w:val="24"/>
          <w:szCs w:val="24"/>
        </w:rPr>
        <w:t>2</w:t>
      </w:r>
      <w:r w:rsidRPr="005F58BC">
        <w:rPr>
          <w:b/>
          <w:i/>
          <w:sz w:val="24"/>
          <w:szCs w:val="24"/>
        </w:rPr>
        <w:t xml:space="preserve"> </w:t>
      </w:r>
      <w:r w:rsidR="00865911" w:rsidRPr="005F58BC">
        <w:rPr>
          <w:b/>
          <w:i/>
          <w:sz w:val="24"/>
          <w:szCs w:val="24"/>
        </w:rPr>
        <w:t>Organisation</w:t>
      </w:r>
    </w:p>
    <w:p w14:paraId="2525EB69" w14:textId="4FFB2B8D" w:rsidR="00865911" w:rsidRPr="005F58BC" w:rsidRDefault="00865911" w:rsidP="00865911">
      <w:pPr>
        <w:jc w:val="both"/>
        <w:rPr>
          <w:rFonts w:ascii="Arial" w:hAnsi="Arial"/>
          <w:i/>
          <w:szCs w:val="22"/>
        </w:rPr>
      </w:pPr>
      <w:r w:rsidRPr="005F58BC">
        <w:rPr>
          <w:rFonts w:ascii="Arial" w:hAnsi="Arial"/>
          <w:i/>
          <w:szCs w:val="22"/>
        </w:rPr>
        <w:t>Détailler ci-dessous l’organisation proposée</w:t>
      </w:r>
      <w:r w:rsidR="008376C6" w:rsidRPr="005F58BC">
        <w:rPr>
          <w:rFonts w:ascii="Arial" w:hAnsi="Arial"/>
          <w:i/>
          <w:szCs w:val="22"/>
        </w:rPr>
        <w:t>, les moyens en personnels</w:t>
      </w:r>
      <w:r w:rsidRPr="005F58BC">
        <w:rPr>
          <w:rFonts w:ascii="Arial" w:hAnsi="Arial"/>
          <w:i/>
          <w:szCs w:val="22"/>
        </w:rPr>
        <w:t xml:space="preserve">, pour </w:t>
      </w:r>
      <w:r w:rsidR="008376C6" w:rsidRPr="005F58BC">
        <w:rPr>
          <w:rFonts w:ascii="Arial" w:hAnsi="Arial"/>
          <w:i/>
          <w:szCs w:val="22"/>
        </w:rPr>
        <w:t xml:space="preserve">assurer </w:t>
      </w:r>
      <w:r w:rsidRPr="005F58BC">
        <w:rPr>
          <w:rFonts w:ascii="Arial" w:hAnsi="Arial"/>
          <w:i/>
          <w:szCs w:val="22"/>
        </w:rPr>
        <w:t>le dépôt et la levée des bacs postaux/pochettes d’expédition (en tenant compte des horaires indiquées au CCTP). Il est possible de renvoyer ce cadre de réponse au mémoire technique.</w:t>
      </w:r>
    </w:p>
    <w:p w14:paraId="3AC4F0B7" w14:textId="77777777" w:rsidR="00865911" w:rsidRPr="0001493E" w:rsidRDefault="00865911" w:rsidP="00865911">
      <w:pPr>
        <w:rPr>
          <w:rFonts w:ascii="Arial" w:hAnsi="Arial"/>
          <w:color w:val="000000"/>
          <w:szCs w:val="22"/>
        </w:rPr>
      </w:pPr>
    </w:p>
    <w:p w14:paraId="30536097" w14:textId="77777777" w:rsidR="00865911" w:rsidRPr="00371E80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09AD5EF8" w14:textId="77777777" w:rsidR="00865911" w:rsidRPr="00371E80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5B2108F7" w14:textId="77777777" w:rsidR="00865911" w:rsidRPr="00371E80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1D61C067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4A1EECA2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35A30CA0" w14:textId="77777777" w:rsidR="00865911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27275E4E" w14:textId="77777777" w:rsidR="00C4550F" w:rsidRPr="006471A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4B2828D8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5EB3D4B0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FF0000"/>
          <w:szCs w:val="22"/>
        </w:rPr>
      </w:pPr>
    </w:p>
    <w:p w14:paraId="33F34532" w14:textId="77777777" w:rsidR="00865911" w:rsidRPr="006471AF" w:rsidRDefault="00865911" w:rsidP="00865911">
      <w:pPr>
        <w:jc w:val="both"/>
        <w:rPr>
          <w:rFonts w:ascii="Arial" w:hAnsi="Arial"/>
          <w:color w:val="FF0000"/>
          <w:szCs w:val="22"/>
        </w:rPr>
      </w:pPr>
    </w:p>
    <w:p w14:paraId="3C5818B2" w14:textId="77777777" w:rsidR="00865911" w:rsidRPr="005F58BC" w:rsidRDefault="00865911" w:rsidP="00865911">
      <w:pPr>
        <w:pStyle w:val="Corpsdetexte2"/>
        <w:rPr>
          <w:b/>
          <w:color w:val="auto"/>
          <w:sz w:val="24"/>
          <w:szCs w:val="24"/>
          <w:u w:val="single"/>
        </w:rPr>
      </w:pPr>
      <w:r w:rsidRPr="005F58BC">
        <w:rPr>
          <w:b/>
          <w:color w:val="auto"/>
          <w:sz w:val="24"/>
          <w:szCs w:val="24"/>
          <w:u w:val="single"/>
        </w:rPr>
        <w:lastRenderedPageBreak/>
        <w:t>2. Performances en matière de protection de l’environnement</w:t>
      </w:r>
    </w:p>
    <w:p w14:paraId="1AB829FA" w14:textId="77777777" w:rsidR="00865911" w:rsidRPr="005F58BC" w:rsidRDefault="00865911" w:rsidP="00865911">
      <w:pPr>
        <w:jc w:val="both"/>
        <w:rPr>
          <w:rFonts w:ascii="Arial" w:hAnsi="Arial"/>
          <w:szCs w:val="22"/>
        </w:rPr>
      </w:pPr>
    </w:p>
    <w:p w14:paraId="262F0FF9" w14:textId="2FCCA2E6" w:rsidR="00865911" w:rsidRPr="005F58BC" w:rsidRDefault="00865911" w:rsidP="00865911">
      <w:pPr>
        <w:pStyle w:val="Normalsolidaire"/>
        <w:spacing w:before="0" w:after="0"/>
        <w:ind w:right="-2"/>
        <w:rPr>
          <w:i/>
          <w:szCs w:val="22"/>
        </w:rPr>
      </w:pPr>
      <w:r w:rsidRPr="005F58BC">
        <w:rPr>
          <w:szCs w:val="22"/>
        </w:rPr>
        <w:t>Démarche environnementale de l’entreprise</w:t>
      </w:r>
      <w:r w:rsidR="00A275B7" w:rsidRPr="005F58BC">
        <w:rPr>
          <w:szCs w:val="22"/>
        </w:rPr>
        <w:t xml:space="preserve"> / </w:t>
      </w:r>
      <w:r w:rsidR="000A369D" w:rsidRPr="005F58BC">
        <w:rPr>
          <w:szCs w:val="22"/>
        </w:rPr>
        <w:t>Procédés</w:t>
      </w:r>
      <w:r w:rsidR="00A275B7" w:rsidRPr="005F58BC">
        <w:rPr>
          <w:szCs w:val="22"/>
        </w:rPr>
        <w:t xml:space="preserve"> mis en œuvre pour limiter les atteintes à l’environnement lors de l’exécution du marché </w:t>
      </w:r>
      <w:r w:rsidRPr="005F58BC">
        <w:rPr>
          <w:i/>
          <w:szCs w:val="22"/>
        </w:rPr>
        <w:t>(Détailler les actions entreprises par le candidat et éventuelles certifications dans le cadre de sa démarche environnementale)</w:t>
      </w:r>
    </w:p>
    <w:p w14:paraId="7684871D" w14:textId="77777777" w:rsidR="00865911" w:rsidRPr="005F58BC" w:rsidRDefault="00865911" w:rsidP="00865911">
      <w:pPr>
        <w:pStyle w:val="Normalsolidaire"/>
        <w:spacing w:before="0" w:after="0"/>
        <w:ind w:right="-2"/>
        <w:rPr>
          <w:szCs w:val="22"/>
        </w:rPr>
      </w:pPr>
    </w:p>
    <w:p w14:paraId="225EBA10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2714B1CF" w14:textId="77777777" w:rsidR="00865911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510DF52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71E2756A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36850224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7D9C314C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2158F1C9" w14:textId="77777777" w:rsidR="00547B8A" w:rsidRPr="006471AF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5FF61C4D" w14:textId="77777777" w:rsidR="00865911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78840368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4B59B20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7639F6DF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38C021AF" w14:textId="77777777" w:rsidR="00C4550F" w:rsidRPr="006471A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7FA8A876" w14:textId="77777777" w:rsidR="00865911" w:rsidRPr="006471AF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453A5B1" w14:textId="77777777" w:rsidR="00865911" w:rsidRDefault="00865911" w:rsidP="00865911">
      <w:pPr>
        <w:pStyle w:val="Normalsolidaire"/>
        <w:spacing w:before="0" w:after="0"/>
        <w:ind w:right="-2"/>
        <w:rPr>
          <w:color w:val="FF0000"/>
          <w:szCs w:val="22"/>
        </w:rPr>
      </w:pPr>
    </w:p>
    <w:p w14:paraId="249C8D8A" w14:textId="77777777" w:rsidR="00837DAA" w:rsidRDefault="00837DAA" w:rsidP="00865911">
      <w:pPr>
        <w:pStyle w:val="Normalsolidaire"/>
        <w:spacing w:before="0" w:after="0"/>
        <w:ind w:right="-2"/>
        <w:rPr>
          <w:color w:val="FF0000"/>
          <w:szCs w:val="22"/>
        </w:rPr>
      </w:pPr>
    </w:p>
    <w:p w14:paraId="52B20A65" w14:textId="04DB7BFB" w:rsidR="00BC7A0F" w:rsidRPr="00837DAA" w:rsidRDefault="00837DAA" w:rsidP="00865911">
      <w:pPr>
        <w:pStyle w:val="Normalsolidaire"/>
        <w:spacing w:before="0" w:after="0"/>
        <w:ind w:right="-2"/>
        <w:rPr>
          <w:iCs/>
          <w:szCs w:val="22"/>
        </w:rPr>
      </w:pPr>
      <w:bookmarkStart w:id="3" w:name="_Hlk182408959"/>
      <w:r w:rsidRPr="00837DAA">
        <w:rPr>
          <w:iCs/>
          <w:szCs w:val="22"/>
        </w:rPr>
        <w:t>Pourcentage de chauffeurs formés à l'éco-conduite :</w:t>
      </w:r>
    </w:p>
    <w:p w14:paraId="751D9142" w14:textId="785E3E47" w:rsidR="00837DAA" w:rsidRPr="00837DAA" w:rsidRDefault="00837DAA" w:rsidP="00865911">
      <w:pPr>
        <w:pStyle w:val="Normalsolidaire"/>
        <w:spacing w:before="0" w:after="0"/>
        <w:ind w:right="-2"/>
        <w:rPr>
          <w:i/>
          <w:szCs w:val="22"/>
        </w:rPr>
      </w:pPr>
      <w:r w:rsidRPr="00837DAA">
        <w:rPr>
          <w:i/>
          <w:szCs w:val="22"/>
        </w:rPr>
        <w:t xml:space="preserve">(Joindre toutes preuves </w:t>
      </w:r>
      <w:r>
        <w:rPr>
          <w:i/>
          <w:szCs w:val="22"/>
        </w:rPr>
        <w:t>permettant de justifier le pourcentage et d’apprécier la démarche de l’entreprise sur cette spécificité)</w:t>
      </w:r>
    </w:p>
    <w:p w14:paraId="578FFEA7" w14:textId="77777777" w:rsidR="00837DAA" w:rsidRDefault="00837DAA" w:rsidP="00865911">
      <w:pPr>
        <w:pStyle w:val="Normalsolidaire"/>
        <w:spacing w:before="0" w:after="0"/>
        <w:ind w:right="-2"/>
        <w:rPr>
          <w:color w:val="FF0000"/>
          <w:szCs w:val="22"/>
        </w:rPr>
      </w:pPr>
    </w:p>
    <w:tbl>
      <w:tblPr>
        <w:tblStyle w:val="Grilledutableau"/>
        <w:tblW w:w="11057" w:type="dxa"/>
        <w:tblInd w:w="-147" w:type="dxa"/>
        <w:tblLook w:val="04A0" w:firstRow="1" w:lastRow="0" w:firstColumn="1" w:lastColumn="0" w:noHBand="0" w:noVBand="1"/>
      </w:tblPr>
      <w:tblGrid>
        <w:gridCol w:w="11057"/>
      </w:tblGrid>
      <w:tr w:rsidR="00BC7A0F" w:rsidRPr="00BC7A0F" w14:paraId="4EEC4738" w14:textId="77777777" w:rsidTr="00BC7A0F">
        <w:trPr>
          <w:trHeight w:val="923"/>
        </w:trPr>
        <w:tc>
          <w:tcPr>
            <w:tcW w:w="11057" w:type="dxa"/>
          </w:tcPr>
          <w:p w14:paraId="075B7DC7" w14:textId="77777777" w:rsidR="00BC7A0F" w:rsidRDefault="00BC7A0F" w:rsidP="008B01F1">
            <w:pPr>
              <w:pStyle w:val="Normalsolidaire"/>
              <w:spacing w:before="0" w:after="0"/>
              <w:ind w:right="-2"/>
              <w:rPr>
                <w:iCs/>
                <w:sz w:val="24"/>
                <w:szCs w:val="24"/>
              </w:rPr>
            </w:pPr>
          </w:p>
          <w:p w14:paraId="1E14E20F" w14:textId="733007E6" w:rsidR="00BC7A0F" w:rsidRPr="00BC7A0F" w:rsidRDefault="00BC7A0F" w:rsidP="00837DAA">
            <w:pPr>
              <w:pStyle w:val="Normalsolidaire"/>
              <w:spacing w:before="0" w:after="0"/>
              <w:ind w:right="-2"/>
              <w:jc w:val="center"/>
              <w:rPr>
                <w:iCs/>
                <w:sz w:val="24"/>
                <w:szCs w:val="24"/>
              </w:rPr>
            </w:pPr>
            <w:r w:rsidRPr="007C212A">
              <w:rPr>
                <w:szCs w:val="22"/>
              </w:rPr>
              <w:t>………</w:t>
            </w:r>
            <w:r>
              <w:rPr>
                <w:iCs/>
                <w:sz w:val="24"/>
                <w:szCs w:val="24"/>
              </w:rPr>
              <w:t>%</w:t>
            </w:r>
          </w:p>
        </w:tc>
      </w:tr>
      <w:bookmarkEnd w:id="3"/>
    </w:tbl>
    <w:p w14:paraId="4E573EFA" w14:textId="77777777" w:rsidR="00BC7A0F" w:rsidRPr="006471AF" w:rsidRDefault="00BC7A0F" w:rsidP="00865911">
      <w:pPr>
        <w:pStyle w:val="Normalsolidaire"/>
        <w:spacing w:before="0" w:after="0"/>
        <w:ind w:right="-2"/>
        <w:rPr>
          <w:color w:val="FF0000"/>
          <w:szCs w:val="22"/>
        </w:rPr>
      </w:pPr>
    </w:p>
    <w:p w14:paraId="18081D4B" w14:textId="77777777" w:rsidR="00865911" w:rsidRPr="006B3BA1" w:rsidRDefault="00865911" w:rsidP="00865911">
      <w:pPr>
        <w:pStyle w:val="Normalsolidaire"/>
        <w:spacing w:before="0" w:after="0"/>
        <w:ind w:right="-2"/>
        <w:rPr>
          <w:color w:val="FF0000"/>
          <w:szCs w:val="22"/>
        </w:rPr>
      </w:pPr>
    </w:p>
    <w:p w14:paraId="79D5A850" w14:textId="77777777" w:rsidR="005D4FED" w:rsidRPr="006B3BA1" w:rsidRDefault="005D4FED" w:rsidP="005D4FED">
      <w:pPr>
        <w:pStyle w:val="Default"/>
        <w:rPr>
          <w:rFonts w:cs="Times New Roman"/>
          <w:iCs/>
          <w:color w:val="auto"/>
          <w:sz w:val="22"/>
          <w:szCs w:val="22"/>
        </w:rPr>
      </w:pPr>
      <w:r w:rsidRPr="006B3BA1">
        <w:rPr>
          <w:rFonts w:cs="Times New Roman"/>
          <w:iCs/>
          <w:color w:val="auto"/>
          <w:sz w:val="22"/>
          <w:szCs w:val="22"/>
        </w:rPr>
        <w:t>Recensement des émissions de CO2 des différents véhicules utilisés pour l’exécution des prestations :</w:t>
      </w:r>
    </w:p>
    <w:p w14:paraId="14A6F66F" w14:textId="77777777" w:rsidR="005D4FED" w:rsidRPr="006B3BA1" w:rsidRDefault="005D4FED" w:rsidP="005D4FED">
      <w:pPr>
        <w:pStyle w:val="Normalsolidaire"/>
        <w:spacing w:before="0" w:after="0"/>
        <w:ind w:right="-2"/>
        <w:rPr>
          <w:iCs/>
          <w:szCs w:val="22"/>
        </w:rPr>
      </w:pPr>
    </w:p>
    <w:p w14:paraId="6448AD0E" w14:textId="77777777" w:rsidR="005D4FED" w:rsidRPr="006B3BA1" w:rsidRDefault="005D4FED" w:rsidP="005D4FED">
      <w:pPr>
        <w:pStyle w:val="Normalsolidaire"/>
        <w:spacing w:before="0" w:after="0"/>
        <w:ind w:right="-2"/>
        <w:rPr>
          <w:iCs/>
          <w:szCs w:val="22"/>
        </w:rPr>
      </w:pPr>
      <w:r w:rsidRPr="006B3BA1">
        <w:rPr>
          <w:iCs/>
          <w:szCs w:val="22"/>
        </w:rPr>
        <w:t xml:space="preserve">Détaillez les véhicules utilisés pour la prestation : </w:t>
      </w:r>
    </w:p>
    <w:p w14:paraId="5323DCC8" w14:textId="77777777" w:rsidR="005D4FED" w:rsidRPr="006B3BA1" w:rsidRDefault="005D4FED" w:rsidP="005D4FED">
      <w:pPr>
        <w:pStyle w:val="Normalsolidaire"/>
        <w:spacing w:before="0" w:after="0"/>
        <w:ind w:right="-2"/>
        <w:rPr>
          <w:iCs/>
          <w:szCs w:val="22"/>
        </w:rPr>
      </w:pPr>
      <w:r w:rsidRPr="006B3BA1">
        <w:rPr>
          <w:iCs/>
          <w:szCs w:val="22"/>
        </w:rPr>
        <w:t>- motorisation</w:t>
      </w:r>
    </w:p>
    <w:p w14:paraId="21D9D7AC" w14:textId="77777777" w:rsidR="005D4FED" w:rsidRPr="006B3BA1" w:rsidRDefault="005D4FED" w:rsidP="005D4FED">
      <w:pPr>
        <w:pStyle w:val="Normalsolidaire"/>
        <w:spacing w:before="0" w:after="0"/>
        <w:ind w:right="-2"/>
        <w:rPr>
          <w:iCs/>
          <w:szCs w:val="22"/>
        </w:rPr>
      </w:pPr>
      <w:r w:rsidRPr="006B3BA1">
        <w:rPr>
          <w:iCs/>
          <w:szCs w:val="22"/>
        </w:rPr>
        <w:t>- norme euro (vignette Crit’Air)</w:t>
      </w:r>
    </w:p>
    <w:p w14:paraId="3D33B45B" w14:textId="77777777" w:rsidR="005D4FED" w:rsidRPr="006B3BA1" w:rsidRDefault="005D4FED" w:rsidP="005D4FED">
      <w:pPr>
        <w:pStyle w:val="Normalsolidaire"/>
        <w:spacing w:before="0" w:after="0"/>
        <w:ind w:right="-2"/>
        <w:rPr>
          <w:iCs/>
          <w:szCs w:val="22"/>
        </w:rPr>
      </w:pPr>
      <w:r w:rsidRPr="006B3BA1">
        <w:rPr>
          <w:iCs/>
          <w:szCs w:val="22"/>
        </w:rPr>
        <w:t>- kilométrage effectué sur l’année</w:t>
      </w:r>
    </w:p>
    <w:p w14:paraId="430D2DDD" w14:textId="77777777" w:rsidR="00E12FFA" w:rsidRPr="00C13FF2" w:rsidRDefault="00E12FFA" w:rsidP="00865911">
      <w:pPr>
        <w:pStyle w:val="Normalsolidaire"/>
        <w:spacing w:before="0" w:after="0"/>
        <w:ind w:right="-2"/>
        <w:rPr>
          <w:szCs w:val="22"/>
        </w:rPr>
      </w:pPr>
    </w:p>
    <w:p w14:paraId="741E24FC" w14:textId="77777777" w:rsidR="00865911" w:rsidRPr="00C13FF2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Cs w:val="22"/>
        </w:rPr>
      </w:pPr>
    </w:p>
    <w:p w14:paraId="437DDDBE" w14:textId="77777777" w:rsidR="00865911" w:rsidRDefault="00865911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48EA23FC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4F721294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D421313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3DCE2BB1" w14:textId="77777777" w:rsidR="005F58BC" w:rsidRDefault="005F58BC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22DA12C5" w14:textId="77777777" w:rsidR="005F58BC" w:rsidRDefault="005F58BC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4257510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613938DF" w14:textId="77777777" w:rsidR="00C4550F" w:rsidRDefault="00C4550F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09714242" w14:textId="77777777" w:rsidR="005F58BC" w:rsidRDefault="005F58BC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1086B649" w14:textId="77777777" w:rsidR="005F58BC" w:rsidRDefault="005F58BC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1F8A7E38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19F6BC76" w14:textId="77777777" w:rsidR="00547B8A" w:rsidRDefault="00547B8A" w:rsidP="00865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  <w:szCs w:val="22"/>
        </w:rPr>
      </w:pPr>
    </w:p>
    <w:p w14:paraId="496F502C" w14:textId="77777777" w:rsidR="00865911" w:rsidRPr="006471AF" w:rsidRDefault="00865911" w:rsidP="00865911">
      <w:pPr>
        <w:jc w:val="both"/>
        <w:outlineLvl w:val="0"/>
        <w:rPr>
          <w:rFonts w:ascii="Arial" w:hAnsi="Arial"/>
          <w:b/>
          <w:color w:val="FF0000"/>
          <w:szCs w:val="22"/>
          <w:u w:val="single"/>
        </w:rPr>
      </w:pPr>
    </w:p>
    <w:sectPr w:rsidR="00865911" w:rsidRPr="006471AF" w:rsidSect="00865911">
      <w:footerReference w:type="default" r:id="rId8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D22D7" w14:textId="77777777" w:rsidR="00865911" w:rsidRDefault="00865911" w:rsidP="00865911">
      <w:r>
        <w:separator/>
      </w:r>
    </w:p>
  </w:endnote>
  <w:endnote w:type="continuationSeparator" w:id="0">
    <w:p w14:paraId="6DC63C64" w14:textId="77777777" w:rsidR="00865911" w:rsidRDefault="00865911" w:rsidP="0086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BFD1" w14:textId="77777777" w:rsidR="00865911" w:rsidRDefault="00865911">
    <w:pPr>
      <w:pStyle w:val="Pieddepage"/>
      <w:framePr w:wrap="around" w:vAnchor="text" w:hAnchor="margin" w:xAlign="right" w:y="1"/>
      <w:rPr>
        <w:rStyle w:val="Numrodepage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A5658C" w14:paraId="4BB04987" w14:textId="77777777" w:rsidTr="00202F95">
      <w:trPr>
        <w:trHeight w:hRule="exact" w:val="1080"/>
      </w:trPr>
      <w:tc>
        <w:tcPr>
          <w:tcW w:w="937" w:type="pct"/>
          <w:vAlign w:val="center"/>
        </w:tcPr>
        <w:p w14:paraId="5D5572E4" w14:textId="77777777" w:rsidR="00865911" w:rsidRDefault="00865911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322576FC" w14:textId="77777777" w:rsidR="00865911" w:rsidRDefault="00865911" w:rsidP="00FD30D0">
          <w:pPr>
            <w:pStyle w:val="Pieddepage"/>
            <w:snapToGrid w:val="0"/>
            <w:jc w:val="center"/>
            <w:rPr>
              <w:sz w:val="20"/>
            </w:rPr>
          </w:pPr>
          <w:r>
            <w:rPr>
              <w:sz w:val="20"/>
            </w:rPr>
            <w:t>Consultation</w:t>
          </w:r>
        </w:p>
        <w:p w14:paraId="62527970" w14:textId="6494E388" w:rsidR="00865911" w:rsidRPr="00DA5368" w:rsidRDefault="00865911" w:rsidP="00FD30D0">
          <w:pPr>
            <w:pStyle w:val="Pieddepage"/>
            <w:snapToGrid w:val="0"/>
            <w:jc w:val="center"/>
            <w:rPr>
              <w:b/>
              <w:sz w:val="20"/>
            </w:rPr>
          </w:pPr>
          <w:r w:rsidRPr="00DA5368">
            <w:rPr>
              <w:b/>
              <w:sz w:val="20"/>
            </w:rPr>
            <w:t>N°</w:t>
          </w:r>
          <w:r w:rsidR="009E7265">
            <w:rPr>
              <w:b/>
              <w:sz w:val="20"/>
            </w:rPr>
            <w:t>2025-GR-03</w:t>
          </w:r>
        </w:p>
        <w:p w14:paraId="11099A01" w14:textId="77777777" w:rsidR="00865911" w:rsidRDefault="00865911">
          <w:pPr>
            <w:pStyle w:val="Pieddepage"/>
            <w:snapToGrid w:val="0"/>
            <w:spacing w:before="60" w:after="60"/>
            <w:jc w:val="center"/>
          </w:pPr>
        </w:p>
        <w:p w14:paraId="3865C373" w14:textId="77777777" w:rsidR="00865911" w:rsidRDefault="00865911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377CC416" w14:textId="77777777" w:rsidR="000B7D09" w:rsidRDefault="00865911" w:rsidP="000B7D09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65911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Prestations d</w:t>
          </w:r>
          <w:r w:rsidR="005B25F5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’acheminement du courrier et de colis par navettes</w:t>
          </w:r>
        </w:p>
        <w:p w14:paraId="4ED9FFED" w14:textId="554D707A" w:rsidR="00865911" w:rsidRPr="006756FA" w:rsidRDefault="002846D4" w:rsidP="000B7D09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Cadre de réponse technique</w:t>
          </w:r>
        </w:p>
      </w:tc>
      <w:tc>
        <w:tcPr>
          <w:tcW w:w="859" w:type="pct"/>
          <w:vAlign w:val="center"/>
        </w:tcPr>
        <w:p w14:paraId="1C3C1818" w14:textId="088C4F0A" w:rsidR="00865911" w:rsidRDefault="00865911">
          <w:pPr>
            <w:pStyle w:val="Pieddepage"/>
            <w:snapToGrid w:val="0"/>
            <w:jc w:val="center"/>
            <w:rPr>
              <w:rStyle w:val="Numrodepage"/>
              <w:sz w:val="18"/>
            </w:rPr>
          </w:pPr>
          <w:r>
            <w:rPr>
              <w:rStyle w:val="Numrodepage"/>
              <w:snapToGrid w:val="0"/>
              <w:sz w:val="18"/>
            </w:rPr>
            <w:t xml:space="preserve">Page </w:t>
          </w:r>
          <w:r w:rsidRPr="009F1A0C">
            <w:rPr>
              <w:rStyle w:val="Numrodepage"/>
              <w:snapToGrid w:val="0"/>
              <w:sz w:val="18"/>
            </w:rPr>
            <w:fldChar w:fldCharType="begin"/>
          </w:r>
          <w:r w:rsidRPr="009F1A0C">
            <w:rPr>
              <w:rStyle w:val="Numrodepage"/>
              <w:snapToGrid w:val="0"/>
              <w:sz w:val="18"/>
            </w:rPr>
            <w:instrText xml:space="preserve"> PAGE   \* MERGEFORMAT </w:instrText>
          </w:r>
          <w:r w:rsidRPr="009F1A0C">
            <w:rPr>
              <w:rStyle w:val="Numrodepage"/>
              <w:snapToGrid w:val="0"/>
              <w:sz w:val="18"/>
            </w:rPr>
            <w:fldChar w:fldCharType="separate"/>
          </w:r>
          <w:r>
            <w:rPr>
              <w:rStyle w:val="Numrodepage"/>
              <w:noProof/>
              <w:snapToGrid w:val="0"/>
              <w:sz w:val="18"/>
            </w:rPr>
            <w:t>1</w:t>
          </w:r>
          <w:r w:rsidRPr="009F1A0C">
            <w:rPr>
              <w:rStyle w:val="Numrodepage"/>
              <w:snapToGrid w:val="0"/>
              <w:sz w:val="18"/>
            </w:rPr>
            <w:fldChar w:fldCharType="end"/>
          </w:r>
          <w:r>
            <w:rPr>
              <w:rStyle w:val="Numrodepage"/>
              <w:snapToGrid w:val="0"/>
              <w:sz w:val="18"/>
            </w:rPr>
            <w:t xml:space="preserve"> sur </w:t>
          </w:r>
          <w:r w:rsidR="00E0545B">
            <w:rPr>
              <w:rStyle w:val="Numrodepage"/>
              <w:snapToGrid w:val="0"/>
              <w:sz w:val="18"/>
            </w:rPr>
            <w:t>3</w:t>
          </w:r>
        </w:p>
        <w:p w14:paraId="487500E6" w14:textId="77777777" w:rsidR="00865911" w:rsidRDefault="00865911">
          <w:pPr>
            <w:pStyle w:val="Pieddepage"/>
            <w:snapToGrid w:val="0"/>
            <w:jc w:val="right"/>
            <w:rPr>
              <w:rStyle w:val="Numrodepage"/>
              <w:sz w:val="18"/>
            </w:rPr>
          </w:pPr>
        </w:p>
      </w:tc>
    </w:tr>
  </w:tbl>
  <w:p w14:paraId="45018EF1" w14:textId="77777777" w:rsidR="00865911" w:rsidRDefault="00865911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F152" w14:textId="77777777" w:rsidR="00865911" w:rsidRDefault="00865911" w:rsidP="00865911">
      <w:r>
        <w:separator/>
      </w:r>
    </w:p>
  </w:footnote>
  <w:footnote w:type="continuationSeparator" w:id="0">
    <w:p w14:paraId="16A9EC26" w14:textId="77777777" w:rsidR="00865911" w:rsidRDefault="00865911" w:rsidP="0086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3" w15:restartNumberingAfterBreak="0">
    <w:nsid w:val="23A94404"/>
    <w:multiLevelType w:val="hybridMultilevel"/>
    <w:tmpl w:val="138A1B3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5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7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4B7100"/>
    <w:multiLevelType w:val="hybridMultilevel"/>
    <w:tmpl w:val="3C40BE1C"/>
    <w:lvl w:ilvl="0" w:tplc="7FEE3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num w:numId="1" w16cid:durableId="2111662117">
    <w:abstractNumId w:val="9"/>
  </w:num>
  <w:num w:numId="2" w16cid:durableId="550187968">
    <w:abstractNumId w:val="4"/>
  </w:num>
  <w:num w:numId="3" w16cid:durableId="326594347">
    <w:abstractNumId w:val="5"/>
  </w:num>
  <w:num w:numId="4" w16cid:durableId="656154873">
    <w:abstractNumId w:val="6"/>
  </w:num>
  <w:num w:numId="5" w16cid:durableId="854228140">
    <w:abstractNumId w:val="0"/>
  </w:num>
  <w:num w:numId="6" w16cid:durableId="488719627">
    <w:abstractNumId w:val="8"/>
  </w:num>
  <w:num w:numId="7" w16cid:durableId="1883707668">
    <w:abstractNumId w:val="2"/>
  </w:num>
  <w:num w:numId="8" w16cid:durableId="1186358822">
    <w:abstractNumId w:val="1"/>
  </w:num>
  <w:num w:numId="9" w16cid:durableId="401948323">
    <w:abstractNumId w:val="3"/>
  </w:num>
  <w:num w:numId="10" w16cid:durableId="5952832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11"/>
    <w:rsid w:val="000A369D"/>
    <w:rsid w:val="000B7D09"/>
    <w:rsid w:val="00122012"/>
    <w:rsid w:val="001410D8"/>
    <w:rsid w:val="00145E64"/>
    <w:rsid w:val="00170D94"/>
    <w:rsid w:val="00220BC8"/>
    <w:rsid w:val="00232C00"/>
    <w:rsid w:val="00236C34"/>
    <w:rsid w:val="00266358"/>
    <w:rsid w:val="002846D4"/>
    <w:rsid w:val="003E5A06"/>
    <w:rsid w:val="00456F7B"/>
    <w:rsid w:val="004A5B5D"/>
    <w:rsid w:val="004C7A7D"/>
    <w:rsid w:val="005133C1"/>
    <w:rsid w:val="00547B8A"/>
    <w:rsid w:val="00552F33"/>
    <w:rsid w:val="00580126"/>
    <w:rsid w:val="005B25F5"/>
    <w:rsid w:val="005D4FED"/>
    <w:rsid w:val="005F58BC"/>
    <w:rsid w:val="006A24EC"/>
    <w:rsid w:val="006B3BA1"/>
    <w:rsid w:val="006B7E7D"/>
    <w:rsid w:val="00836727"/>
    <w:rsid w:val="008376C6"/>
    <w:rsid w:val="00837DAA"/>
    <w:rsid w:val="00865911"/>
    <w:rsid w:val="008D3D50"/>
    <w:rsid w:val="00920537"/>
    <w:rsid w:val="009E7265"/>
    <w:rsid w:val="009F37EC"/>
    <w:rsid w:val="00A275B7"/>
    <w:rsid w:val="00A435FC"/>
    <w:rsid w:val="00AD03FF"/>
    <w:rsid w:val="00B94B3B"/>
    <w:rsid w:val="00BC7A0F"/>
    <w:rsid w:val="00C26657"/>
    <w:rsid w:val="00C4550F"/>
    <w:rsid w:val="00C81778"/>
    <w:rsid w:val="00CE4BB2"/>
    <w:rsid w:val="00D32730"/>
    <w:rsid w:val="00DC47C5"/>
    <w:rsid w:val="00E0545B"/>
    <w:rsid w:val="00E12FFA"/>
    <w:rsid w:val="00E82932"/>
    <w:rsid w:val="00E97D6C"/>
    <w:rsid w:val="00EF3660"/>
    <w:rsid w:val="00F9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887FDF"/>
  <w15:chartTrackingRefBased/>
  <w15:docId w15:val="{78CDE041-E32C-431F-8CC6-BF7C0839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911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865911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qFormat/>
    <w:rsid w:val="00865911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rsid w:val="00865911"/>
    <w:rPr>
      <w:rFonts w:ascii="Arial" w:eastAsia="Times New Roman" w:hAnsi="Arial" w:cs="Arial"/>
      <w:b/>
      <w:bCs/>
      <w:kern w:val="0"/>
      <w:sz w:val="32"/>
      <w:szCs w:val="32"/>
      <w:lang w:eastAsia="fr-FR"/>
      <w14:ligatures w14:val="none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rsid w:val="00865911"/>
    <w:rPr>
      <w:rFonts w:ascii="Arial" w:eastAsia="Times New Roman" w:hAnsi="Arial" w:cs="Arial"/>
      <w:b/>
      <w:bCs/>
      <w:kern w:val="0"/>
      <w:sz w:val="36"/>
      <w:szCs w:val="36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865911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865911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865911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865911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865911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865911"/>
    <w:rPr>
      <w:rFonts w:ascii="Arial" w:eastAsia="Times New Roman" w:hAnsi="Arial" w:cs="Arial"/>
      <w:kern w:val="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865911"/>
  </w:style>
  <w:style w:type="paragraph" w:styleId="Pieddepage">
    <w:name w:val="footer"/>
    <w:basedOn w:val="Normal"/>
    <w:link w:val="PieddepageCar"/>
    <w:uiPriority w:val="99"/>
    <w:rsid w:val="00865911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65911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865911"/>
    <w:pPr>
      <w:jc w:val="both"/>
    </w:pPr>
    <w:rPr>
      <w:rFonts w:ascii="Arial" w:hAnsi="Arial" w:cs="Arial"/>
      <w:color w:val="800000"/>
    </w:rPr>
  </w:style>
  <w:style w:type="character" w:customStyle="1" w:styleId="Corpsdetexte2Car">
    <w:name w:val="Corps de texte 2 Car"/>
    <w:basedOn w:val="Policepardfaut"/>
    <w:link w:val="Corpsdetexte2"/>
    <w:rsid w:val="00865911"/>
    <w:rPr>
      <w:rFonts w:ascii="Arial" w:eastAsia="Times New Roman" w:hAnsi="Arial" w:cs="Arial"/>
      <w:color w:val="800000"/>
      <w:kern w:val="0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865911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865911"/>
    <w:rPr>
      <w:rFonts w:ascii="Arial" w:eastAsia="Times New Roman" w:hAnsi="Arial" w:cs="Times New Roman"/>
      <w:i/>
      <w:kern w:val="0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865911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865911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865911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865911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865911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865911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rsid w:val="00865911"/>
    <w:rPr>
      <w:color w:val="0000FF"/>
      <w:u w:val="single"/>
    </w:rPr>
  </w:style>
  <w:style w:type="paragraph" w:styleId="Notedebasdepage">
    <w:name w:val="footnote text"/>
    <w:basedOn w:val="Normal"/>
    <w:link w:val="NotedebasdepageCar"/>
    <w:semiHidden/>
    <w:rsid w:val="00865911"/>
  </w:style>
  <w:style w:type="character" w:customStyle="1" w:styleId="NotedebasdepageCar">
    <w:name w:val="Note de bas de page Car"/>
    <w:basedOn w:val="Policepardfaut"/>
    <w:link w:val="Notedebasdepage"/>
    <w:semiHidden/>
    <w:rsid w:val="00865911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Appelnotedebasdep">
    <w:name w:val="footnote reference"/>
    <w:semiHidden/>
    <w:rsid w:val="00865911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865911"/>
    <w:pPr>
      <w:ind w:left="708"/>
    </w:pPr>
    <w:rPr>
      <w:szCs w:val="22"/>
    </w:rPr>
  </w:style>
  <w:style w:type="table" w:styleId="Grilledutableau">
    <w:name w:val="Table Grid"/>
    <w:basedOn w:val="TableauNormal"/>
    <w:uiPriority w:val="39"/>
    <w:rsid w:val="0028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846D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D4F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LEROY Tony (Normandie)</cp:lastModifiedBy>
  <cp:revision>8</cp:revision>
  <dcterms:created xsi:type="dcterms:W3CDTF">2025-07-11T07:37:00Z</dcterms:created>
  <dcterms:modified xsi:type="dcterms:W3CDTF">2025-09-09T12:17:00Z</dcterms:modified>
</cp:coreProperties>
</file>